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105" w:rsidRPr="00C31105" w:rsidRDefault="00C31105" w:rsidP="00C31105">
      <w:pPr>
        <w:pStyle w:val="NormalWeb"/>
        <w:jc w:val="center"/>
        <w:rPr>
          <w:rFonts w:ascii="Times New Roman" w:hAnsi="Times New Roman"/>
          <w:b/>
          <w:bCs/>
          <w:sz w:val="24"/>
          <w:szCs w:val="24"/>
        </w:rPr>
      </w:pPr>
      <w:r>
        <w:rPr>
          <w:rFonts w:ascii="Times New Roman" w:hAnsi="Times New Roman"/>
          <w:b/>
          <w:bCs/>
          <w:sz w:val="24"/>
          <w:szCs w:val="24"/>
        </w:rPr>
        <w:t>Name: ________________________________________ Date: ______________ Block: _________________</w:t>
      </w:r>
    </w:p>
    <w:p w:rsidR="00C31105" w:rsidRPr="00FC5458" w:rsidRDefault="00C31105" w:rsidP="00C31105">
      <w:pPr>
        <w:pStyle w:val="NormalWeb"/>
        <w:jc w:val="center"/>
        <w:rPr>
          <w:rFonts w:asciiTheme="minorHAnsi" w:hAnsiTheme="minorHAnsi"/>
          <w:sz w:val="27"/>
          <w:szCs w:val="27"/>
        </w:rPr>
      </w:pPr>
      <w:r w:rsidRPr="00FC5458">
        <w:rPr>
          <w:rFonts w:asciiTheme="minorHAnsi" w:hAnsiTheme="minorHAnsi"/>
          <w:b/>
          <w:bCs/>
          <w:sz w:val="48"/>
          <w:szCs w:val="48"/>
        </w:rPr>
        <w:t>G</w:t>
      </w:r>
      <w:r w:rsidRPr="00FC5458">
        <w:rPr>
          <w:rFonts w:asciiTheme="minorHAnsi" w:hAnsiTheme="minorHAnsi"/>
          <w:b/>
          <w:bCs/>
          <w:sz w:val="36"/>
          <w:szCs w:val="36"/>
        </w:rPr>
        <w:t xml:space="preserve">eorge </w:t>
      </w:r>
      <w:r w:rsidRPr="00FC5458">
        <w:rPr>
          <w:rFonts w:asciiTheme="minorHAnsi" w:hAnsiTheme="minorHAnsi"/>
          <w:b/>
          <w:bCs/>
          <w:sz w:val="48"/>
          <w:szCs w:val="48"/>
        </w:rPr>
        <w:t>W</w:t>
      </w:r>
      <w:r w:rsidRPr="00FC5458">
        <w:rPr>
          <w:rFonts w:asciiTheme="minorHAnsi" w:hAnsiTheme="minorHAnsi"/>
          <w:b/>
          <w:bCs/>
          <w:sz w:val="36"/>
          <w:szCs w:val="36"/>
        </w:rPr>
        <w:t xml:space="preserve">. </w:t>
      </w:r>
      <w:r w:rsidRPr="00FC5458">
        <w:rPr>
          <w:rFonts w:asciiTheme="minorHAnsi" w:hAnsiTheme="minorHAnsi"/>
          <w:b/>
          <w:bCs/>
          <w:sz w:val="48"/>
          <w:szCs w:val="48"/>
        </w:rPr>
        <w:t>B</w:t>
      </w:r>
      <w:r w:rsidRPr="00FC5458">
        <w:rPr>
          <w:rFonts w:asciiTheme="minorHAnsi" w:hAnsiTheme="minorHAnsi"/>
          <w:b/>
          <w:bCs/>
          <w:sz w:val="36"/>
          <w:szCs w:val="36"/>
        </w:rPr>
        <w:t>ush</w:t>
      </w:r>
    </w:p>
    <w:p w:rsidR="00C31105" w:rsidRPr="00C31105" w:rsidRDefault="00C31105" w:rsidP="00C31105">
      <w:pPr>
        <w:pStyle w:val="NormalWeb"/>
        <w:jc w:val="center"/>
      </w:pPr>
      <w:r w:rsidRPr="00C31105">
        <w:rPr>
          <w:b/>
          <w:bCs/>
          <w:i/>
          <w:iCs/>
        </w:rPr>
        <w:t>The Space Shuttle "Columbia" Tragedy Speech to the Nation</w:t>
      </w:r>
    </w:p>
    <w:p w:rsidR="00C31105" w:rsidRPr="00C31105" w:rsidRDefault="00C31105" w:rsidP="00C31105">
      <w:pPr>
        <w:pStyle w:val="NormalWeb"/>
        <w:jc w:val="center"/>
      </w:pPr>
      <w:r w:rsidRPr="00C31105">
        <w:rPr>
          <w:rFonts w:ascii="Arial" w:hAnsi="Arial" w:cs="Arial"/>
          <w:sz w:val="15"/>
          <w:szCs w:val="15"/>
        </w:rPr>
        <w:t>Delivered 1 February 2003, White House Cabinet Room</w:t>
      </w:r>
    </w:p>
    <w:p w:rsidR="00C31105" w:rsidRPr="00C31105" w:rsidRDefault="00C31105" w:rsidP="00C31105">
      <w:pPr>
        <w:pStyle w:val="NormalWeb"/>
        <w:rPr>
          <w:rFonts w:asciiTheme="minorHAnsi" w:hAnsiTheme="minorHAnsi"/>
          <w:sz w:val="24"/>
          <w:szCs w:val="24"/>
        </w:rPr>
      </w:pPr>
      <w:r w:rsidRPr="00C31105">
        <w:rPr>
          <w:rFonts w:asciiTheme="minorHAnsi" w:hAnsiTheme="minorHAnsi"/>
          <w:sz w:val="24"/>
          <w:szCs w:val="24"/>
        </w:rPr>
        <w:t>My fellow Americans, this day has brought terrible news and great sadness to our country. At nine o'clock this morning, Mission Control in Houston lost contact with our Space Shuttle Columbia. A short time later, debris was seen falling from the skies above Texas. The Columbia is lost; there are no survivors.</w:t>
      </w:r>
    </w:p>
    <w:p w:rsidR="00C31105" w:rsidRPr="00C31105" w:rsidRDefault="00C31105" w:rsidP="00C31105">
      <w:pPr>
        <w:pStyle w:val="NormalWeb"/>
        <w:rPr>
          <w:rFonts w:asciiTheme="minorHAnsi" w:hAnsiTheme="minorHAnsi"/>
          <w:sz w:val="24"/>
          <w:szCs w:val="24"/>
        </w:rPr>
      </w:pPr>
      <w:r w:rsidRPr="00C31105">
        <w:rPr>
          <w:rFonts w:asciiTheme="minorHAnsi" w:eastAsia="Times New Roman" w:hAnsiTheme="minorHAnsi"/>
          <w:noProof/>
          <w:sz w:val="24"/>
          <w:szCs w:val="24"/>
        </w:rPr>
        <w:drawing>
          <wp:anchor distT="0" distB="0" distL="114300" distR="114300" simplePos="0" relativeHeight="251658240" behindDoc="0" locked="0" layoutInCell="1" allowOverlap="1" wp14:anchorId="027A83A3" wp14:editId="3118C661">
            <wp:simplePos x="0" y="0"/>
            <wp:positionH relativeFrom="column">
              <wp:posOffset>2857500</wp:posOffset>
            </wp:positionH>
            <wp:positionV relativeFrom="paragraph">
              <wp:posOffset>79375</wp:posOffset>
            </wp:positionV>
            <wp:extent cx="3961130" cy="2857500"/>
            <wp:effectExtent l="0" t="0" r="1270" b="12700"/>
            <wp:wrapSquare wrapText="bothSides"/>
            <wp:docPr id="3" name="irc_mi" descr="http://www.baynews9.com/content/dam/news/images/2013/01/shuttle-columbia-crew-sts-107-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aynews9.com/content/dam/news/images/2013/01/shuttle-columbia-crew-sts-107-fi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6113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1105">
        <w:rPr>
          <w:rFonts w:asciiTheme="minorHAnsi" w:hAnsiTheme="minorHAnsi"/>
          <w:sz w:val="24"/>
          <w:szCs w:val="24"/>
        </w:rPr>
        <w:t xml:space="preserve">On board was a crew of seven: </w:t>
      </w:r>
      <w:r w:rsidRPr="00C31105">
        <w:rPr>
          <w:rFonts w:asciiTheme="minorHAnsi" w:hAnsiTheme="minorHAnsi"/>
          <w:sz w:val="24"/>
          <w:szCs w:val="24"/>
          <w:u w:val="single"/>
        </w:rPr>
        <w:t>Colonel Rick Husband</w:t>
      </w:r>
      <w:r w:rsidRPr="00C31105">
        <w:rPr>
          <w:rFonts w:asciiTheme="minorHAnsi" w:hAnsiTheme="minorHAnsi"/>
          <w:sz w:val="24"/>
          <w:szCs w:val="24"/>
        </w:rPr>
        <w:t xml:space="preserve">; </w:t>
      </w:r>
      <w:r w:rsidRPr="00C31105">
        <w:rPr>
          <w:rFonts w:asciiTheme="minorHAnsi" w:hAnsiTheme="minorHAnsi"/>
          <w:sz w:val="24"/>
          <w:szCs w:val="24"/>
          <w:u w:val="single"/>
        </w:rPr>
        <w:t>Lt. Colonel Michael Anderson</w:t>
      </w:r>
      <w:r w:rsidRPr="00C31105">
        <w:rPr>
          <w:rFonts w:asciiTheme="minorHAnsi" w:hAnsiTheme="minorHAnsi"/>
          <w:sz w:val="24"/>
          <w:szCs w:val="24"/>
        </w:rPr>
        <w:t xml:space="preserve">; </w:t>
      </w:r>
      <w:r w:rsidRPr="00C31105">
        <w:rPr>
          <w:rFonts w:asciiTheme="minorHAnsi" w:hAnsiTheme="minorHAnsi"/>
          <w:sz w:val="24"/>
          <w:szCs w:val="24"/>
          <w:u w:val="single"/>
        </w:rPr>
        <w:t>Commander Laurel Clark;</w:t>
      </w:r>
      <w:r w:rsidRPr="00C31105">
        <w:rPr>
          <w:rFonts w:asciiTheme="minorHAnsi" w:hAnsiTheme="minorHAnsi"/>
          <w:sz w:val="24"/>
          <w:szCs w:val="24"/>
        </w:rPr>
        <w:t xml:space="preserve"> </w:t>
      </w:r>
      <w:r w:rsidRPr="00C31105">
        <w:rPr>
          <w:rFonts w:asciiTheme="minorHAnsi" w:hAnsiTheme="minorHAnsi"/>
          <w:sz w:val="24"/>
          <w:szCs w:val="24"/>
          <w:u w:val="single"/>
        </w:rPr>
        <w:t>Captain David</w:t>
      </w:r>
      <w:r w:rsidRPr="00C31105">
        <w:rPr>
          <w:rFonts w:asciiTheme="minorHAnsi" w:hAnsiTheme="minorHAnsi"/>
          <w:sz w:val="24"/>
          <w:szCs w:val="24"/>
        </w:rPr>
        <w:t xml:space="preserve"> </w:t>
      </w:r>
      <w:r w:rsidRPr="00C31105">
        <w:rPr>
          <w:rFonts w:asciiTheme="minorHAnsi" w:hAnsiTheme="minorHAnsi"/>
          <w:sz w:val="24"/>
          <w:szCs w:val="24"/>
          <w:u w:val="single"/>
        </w:rPr>
        <w:t>Brown</w:t>
      </w:r>
      <w:r w:rsidRPr="00C31105">
        <w:rPr>
          <w:rFonts w:asciiTheme="minorHAnsi" w:hAnsiTheme="minorHAnsi"/>
          <w:sz w:val="24"/>
          <w:szCs w:val="24"/>
        </w:rPr>
        <w:t xml:space="preserve">; </w:t>
      </w:r>
      <w:r w:rsidRPr="00C31105">
        <w:rPr>
          <w:rFonts w:asciiTheme="minorHAnsi" w:hAnsiTheme="minorHAnsi"/>
          <w:sz w:val="24"/>
          <w:szCs w:val="24"/>
          <w:u w:val="single"/>
        </w:rPr>
        <w:t>Commander William McCool</w:t>
      </w:r>
      <w:r w:rsidRPr="00C31105">
        <w:rPr>
          <w:rFonts w:asciiTheme="minorHAnsi" w:hAnsiTheme="minorHAnsi"/>
          <w:sz w:val="24"/>
          <w:szCs w:val="24"/>
        </w:rPr>
        <w:t xml:space="preserve">; </w:t>
      </w:r>
      <w:r w:rsidRPr="00C31105">
        <w:rPr>
          <w:rFonts w:asciiTheme="minorHAnsi" w:hAnsiTheme="minorHAnsi"/>
          <w:sz w:val="24"/>
          <w:szCs w:val="24"/>
          <w:u w:val="single"/>
        </w:rPr>
        <w:t xml:space="preserve">Dr. </w:t>
      </w:r>
      <w:proofErr w:type="spellStart"/>
      <w:r w:rsidRPr="00C31105">
        <w:rPr>
          <w:rFonts w:asciiTheme="minorHAnsi" w:hAnsiTheme="minorHAnsi"/>
          <w:sz w:val="24"/>
          <w:szCs w:val="24"/>
          <w:u w:val="single"/>
        </w:rPr>
        <w:t>Kalpana</w:t>
      </w:r>
      <w:proofErr w:type="spellEnd"/>
      <w:r w:rsidRPr="00C31105">
        <w:rPr>
          <w:rFonts w:asciiTheme="minorHAnsi" w:hAnsiTheme="minorHAnsi"/>
          <w:sz w:val="24"/>
          <w:szCs w:val="24"/>
          <w:u w:val="single"/>
        </w:rPr>
        <w:t xml:space="preserve"> </w:t>
      </w:r>
      <w:proofErr w:type="spellStart"/>
      <w:r w:rsidRPr="00C31105">
        <w:rPr>
          <w:rFonts w:asciiTheme="minorHAnsi" w:hAnsiTheme="minorHAnsi"/>
          <w:sz w:val="24"/>
          <w:szCs w:val="24"/>
          <w:u w:val="single"/>
        </w:rPr>
        <w:t>Chawla</w:t>
      </w:r>
      <w:proofErr w:type="spellEnd"/>
      <w:r w:rsidRPr="00C31105">
        <w:rPr>
          <w:rFonts w:asciiTheme="minorHAnsi" w:hAnsiTheme="minorHAnsi"/>
          <w:sz w:val="24"/>
          <w:szCs w:val="24"/>
        </w:rPr>
        <w:t xml:space="preserve">; and </w:t>
      </w:r>
      <w:proofErr w:type="spellStart"/>
      <w:r w:rsidRPr="00C31105">
        <w:rPr>
          <w:rFonts w:asciiTheme="minorHAnsi" w:hAnsiTheme="minorHAnsi"/>
          <w:sz w:val="24"/>
          <w:szCs w:val="24"/>
          <w:u w:val="single"/>
        </w:rPr>
        <w:t>Ilan</w:t>
      </w:r>
      <w:proofErr w:type="spellEnd"/>
      <w:r w:rsidRPr="00C31105">
        <w:rPr>
          <w:rFonts w:asciiTheme="minorHAnsi" w:hAnsiTheme="minorHAnsi"/>
          <w:sz w:val="24"/>
          <w:szCs w:val="24"/>
          <w:u w:val="single"/>
        </w:rPr>
        <w:t xml:space="preserve"> Ramon</w:t>
      </w:r>
      <w:r w:rsidRPr="00C31105">
        <w:rPr>
          <w:rFonts w:asciiTheme="minorHAnsi" w:hAnsiTheme="minorHAnsi"/>
          <w:sz w:val="24"/>
          <w:szCs w:val="24"/>
        </w:rPr>
        <w:t xml:space="preserve">, a </w:t>
      </w:r>
      <w:r w:rsidRPr="00C31105">
        <w:rPr>
          <w:rFonts w:asciiTheme="minorHAnsi" w:hAnsiTheme="minorHAnsi"/>
          <w:sz w:val="24"/>
          <w:szCs w:val="24"/>
          <w:u w:val="single"/>
        </w:rPr>
        <w:t>Colonel in the Israeli Air Force</w:t>
      </w:r>
      <w:r w:rsidRPr="00C31105">
        <w:rPr>
          <w:rFonts w:asciiTheme="minorHAnsi" w:hAnsiTheme="minorHAnsi"/>
          <w:sz w:val="24"/>
          <w:szCs w:val="24"/>
        </w:rPr>
        <w:t>. These men and women assumed great risk in the service to all humanity.</w:t>
      </w:r>
    </w:p>
    <w:p w:rsidR="00C31105" w:rsidRPr="00C31105" w:rsidRDefault="00C31105" w:rsidP="00C31105">
      <w:pPr>
        <w:pStyle w:val="NormalWeb"/>
        <w:rPr>
          <w:rFonts w:asciiTheme="minorHAnsi" w:hAnsiTheme="minorHAnsi"/>
          <w:sz w:val="24"/>
          <w:szCs w:val="24"/>
        </w:rPr>
      </w:pPr>
      <w:r w:rsidRPr="00C31105">
        <w:rPr>
          <w:rFonts w:asciiTheme="minorHAnsi" w:hAnsiTheme="minorHAnsi"/>
          <w:sz w:val="24"/>
          <w:szCs w:val="24"/>
        </w:rPr>
        <w:t xml:space="preserve">In an age when space flight has come to seem almost </w:t>
      </w:r>
      <w:proofErr w:type="gramStart"/>
      <w:r w:rsidRPr="00C31105">
        <w:rPr>
          <w:rFonts w:asciiTheme="minorHAnsi" w:hAnsiTheme="minorHAnsi"/>
          <w:sz w:val="24"/>
          <w:szCs w:val="24"/>
        </w:rPr>
        <w:t>routine</w:t>
      </w:r>
      <w:proofErr w:type="gramEnd"/>
      <w:r w:rsidRPr="00C31105">
        <w:rPr>
          <w:rFonts w:asciiTheme="minorHAnsi" w:hAnsiTheme="minorHAnsi"/>
          <w:sz w:val="24"/>
          <w:szCs w:val="24"/>
        </w:rPr>
        <w:t>, it is easy to overlook the dangers of travel by rocket, and the difficulties of navigating the fierce outer atmosphere of the Earth. These astronauts knew the dangers, and they faced them willingly, knowing they had a high and noble purpose in life. Because of their courage, and daring, and idealism, we will miss them all the more.</w:t>
      </w:r>
    </w:p>
    <w:p w:rsidR="00C31105" w:rsidRPr="00C31105" w:rsidRDefault="00C31105" w:rsidP="00C31105">
      <w:pPr>
        <w:pStyle w:val="NormalWeb"/>
        <w:rPr>
          <w:rFonts w:asciiTheme="minorHAnsi" w:hAnsiTheme="minorHAnsi"/>
          <w:sz w:val="24"/>
          <w:szCs w:val="24"/>
        </w:rPr>
      </w:pPr>
      <w:r w:rsidRPr="00C31105">
        <w:rPr>
          <w:rFonts w:asciiTheme="minorHAnsi" w:hAnsiTheme="minorHAnsi"/>
          <w:sz w:val="24"/>
          <w:szCs w:val="24"/>
        </w:rPr>
        <w:t xml:space="preserve">All Americans today are thinking, as well, of the families of these men and women who have been given this sudden shock and grief. You're not alone. Our entire nation grieves with you. And those you loved will always have the respect and gratitude of this country. The cause in which they died will continue. Mankind is led into the darkness beyond our world by the inspiration of discovery and the longing to understand. </w:t>
      </w:r>
    </w:p>
    <w:p w:rsidR="00C31105" w:rsidRPr="00C31105" w:rsidRDefault="00C31105" w:rsidP="00C31105">
      <w:pPr>
        <w:pStyle w:val="NormalWeb"/>
        <w:rPr>
          <w:rFonts w:asciiTheme="minorHAnsi" w:hAnsiTheme="minorHAnsi"/>
          <w:sz w:val="24"/>
          <w:szCs w:val="24"/>
        </w:rPr>
      </w:pPr>
      <w:r w:rsidRPr="00C31105">
        <w:rPr>
          <w:rFonts w:asciiTheme="minorHAnsi" w:hAnsiTheme="minorHAnsi"/>
          <w:sz w:val="24"/>
          <w:szCs w:val="24"/>
        </w:rPr>
        <w:t>Our journey into space will go on.</w:t>
      </w:r>
    </w:p>
    <w:p w:rsidR="00C31105" w:rsidRPr="00C31105" w:rsidRDefault="00C31105" w:rsidP="00C31105">
      <w:pPr>
        <w:pStyle w:val="NormalWeb"/>
        <w:rPr>
          <w:rFonts w:asciiTheme="minorHAnsi" w:hAnsiTheme="minorHAnsi"/>
          <w:sz w:val="24"/>
          <w:szCs w:val="24"/>
        </w:rPr>
      </w:pPr>
      <w:r w:rsidRPr="00C31105">
        <w:rPr>
          <w:rFonts w:asciiTheme="minorHAnsi" w:hAnsiTheme="minorHAnsi"/>
          <w:sz w:val="24"/>
          <w:szCs w:val="24"/>
        </w:rPr>
        <w:t>In the skies today we saw destruction and tragedy. Yet farther than we can see, there is comfort and hope. In the words of the prophet Isaiah, "Lift your eyes and look to the heavens. Who created all these? He who brings out the starry hosts one by one and calls them each by name. Because of His great power, and mighty strength, not one of them is missing."</w:t>
      </w:r>
    </w:p>
    <w:p w:rsidR="00C31105" w:rsidRPr="00C31105" w:rsidRDefault="00C31105" w:rsidP="00C31105">
      <w:pPr>
        <w:pStyle w:val="NormalWeb"/>
        <w:rPr>
          <w:rFonts w:asciiTheme="minorHAnsi" w:hAnsiTheme="minorHAnsi"/>
          <w:sz w:val="24"/>
          <w:szCs w:val="24"/>
        </w:rPr>
      </w:pPr>
      <w:r w:rsidRPr="00C31105">
        <w:rPr>
          <w:rFonts w:asciiTheme="minorHAnsi" w:hAnsiTheme="minorHAnsi"/>
          <w:sz w:val="24"/>
          <w:szCs w:val="24"/>
        </w:rPr>
        <w:t xml:space="preserve">The same Creator who names the stars also knows the names of the seven souls we mourn today. The crew of the shuttle Columbia did not return safely to Earth; yet we can pray that all are safely home. </w:t>
      </w:r>
    </w:p>
    <w:p w:rsidR="00472F70" w:rsidRDefault="00C31105" w:rsidP="00C31105">
      <w:pPr>
        <w:pStyle w:val="NormalWeb"/>
        <w:rPr>
          <w:rFonts w:asciiTheme="minorHAnsi" w:hAnsiTheme="minorHAnsi"/>
          <w:sz w:val="24"/>
          <w:szCs w:val="24"/>
        </w:rPr>
      </w:pPr>
      <w:r w:rsidRPr="00C31105">
        <w:rPr>
          <w:rFonts w:asciiTheme="minorHAnsi" w:hAnsiTheme="minorHAnsi"/>
          <w:sz w:val="24"/>
          <w:szCs w:val="24"/>
        </w:rPr>
        <w:t xml:space="preserve">May God bless the grieving </w:t>
      </w:r>
      <w:proofErr w:type="gramStart"/>
      <w:r w:rsidRPr="00C31105">
        <w:rPr>
          <w:rFonts w:asciiTheme="minorHAnsi" w:hAnsiTheme="minorHAnsi"/>
          <w:sz w:val="24"/>
          <w:szCs w:val="24"/>
        </w:rPr>
        <w:t>families.</w:t>
      </w:r>
      <w:proofErr w:type="gramEnd"/>
      <w:r w:rsidRPr="00C31105">
        <w:rPr>
          <w:rFonts w:asciiTheme="minorHAnsi" w:hAnsiTheme="minorHAnsi"/>
          <w:sz w:val="24"/>
          <w:szCs w:val="24"/>
        </w:rPr>
        <w:t xml:space="preserve"> And may God continue to bless America.</w:t>
      </w:r>
    </w:p>
    <w:p w:rsidR="00FC5458" w:rsidRDefault="00FC5458" w:rsidP="00FC5458">
      <w:pPr>
        <w:jc w:val="center"/>
        <w:rPr>
          <w:b/>
        </w:rPr>
      </w:pPr>
      <w:r>
        <w:rPr>
          <w:b/>
        </w:rPr>
        <w:lastRenderedPageBreak/>
        <w:t>SOAPS:</w:t>
      </w:r>
    </w:p>
    <w:p w:rsidR="00FC5458" w:rsidRDefault="00FC5458" w:rsidP="00FC5458">
      <w:pPr>
        <w:jc w:val="center"/>
        <w:rPr>
          <w:b/>
        </w:rPr>
      </w:pPr>
      <w:r>
        <w:rPr>
          <w:b/>
        </w:rPr>
        <w:t>A practical way to approach the rhetorical situation</w:t>
      </w:r>
    </w:p>
    <w:p w:rsidR="00FC5458" w:rsidRDefault="00FC5458" w:rsidP="00FC5458">
      <w:pPr>
        <w:jc w:val="center"/>
      </w:pPr>
    </w:p>
    <w:p w:rsidR="00FC5458" w:rsidRDefault="00FC5458" w:rsidP="00FC5458">
      <w:r>
        <w:t>Using SOAPS, analyze the rhetorical situation of President Bush’s speech after the Columbia tragedy.</w:t>
      </w:r>
    </w:p>
    <w:p w:rsidR="00FC5458" w:rsidRDefault="00FC5458" w:rsidP="00FC5458"/>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8640"/>
      </w:tblGrid>
      <w:tr w:rsidR="00FC5458" w:rsidTr="00FC5458">
        <w:tblPrEx>
          <w:tblCellMar>
            <w:top w:w="0" w:type="dxa"/>
            <w:bottom w:w="0" w:type="dxa"/>
          </w:tblCellMar>
        </w:tblPrEx>
        <w:tc>
          <w:tcPr>
            <w:tcW w:w="2088" w:type="dxa"/>
          </w:tcPr>
          <w:p w:rsidR="00FC5458" w:rsidRDefault="00FC5458" w:rsidP="0005153D">
            <w:r>
              <w:rPr>
                <w:b/>
              </w:rPr>
              <w:t>Subject</w:t>
            </w:r>
          </w:p>
        </w:tc>
        <w:tc>
          <w:tcPr>
            <w:tcW w:w="8640" w:type="dxa"/>
          </w:tcPr>
          <w:p w:rsidR="00FC5458" w:rsidRDefault="00FC5458" w:rsidP="0005153D"/>
          <w:p w:rsidR="00FC5458" w:rsidRDefault="00FC5458" w:rsidP="0005153D"/>
          <w:p w:rsidR="00FC5458" w:rsidRDefault="00FC5458" w:rsidP="0005153D"/>
          <w:p w:rsidR="00FC5458" w:rsidRDefault="00FC5458" w:rsidP="0005153D"/>
          <w:p w:rsidR="00FC5458" w:rsidRDefault="00FC5458" w:rsidP="0005153D"/>
          <w:p w:rsidR="00FC5458" w:rsidRDefault="00FC5458" w:rsidP="0005153D"/>
          <w:p w:rsidR="00FC5458" w:rsidRDefault="00FC5458" w:rsidP="0005153D"/>
        </w:tc>
      </w:tr>
      <w:tr w:rsidR="00FC5458" w:rsidTr="00FC5458">
        <w:tblPrEx>
          <w:tblCellMar>
            <w:top w:w="0" w:type="dxa"/>
            <w:bottom w:w="0" w:type="dxa"/>
          </w:tblCellMar>
        </w:tblPrEx>
        <w:tc>
          <w:tcPr>
            <w:tcW w:w="2088" w:type="dxa"/>
          </w:tcPr>
          <w:p w:rsidR="00FC5458" w:rsidRDefault="00FC5458" w:rsidP="0005153D">
            <w:pPr>
              <w:rPr>
                <w:b/>
              </w:rPr>
            </w:pPr>
            <w:r>
              <w:rPr>
                <w:b/>
              </w:rPr>
              <w:t>Occasion</w:t>
            </w:r>
          </w:p>
          <w:p w:rsidR="00FC5458" w:rsidRPr="00FC5458" w:rsidRDefault="00FC5458" w:rsidP="0005153D">
            <w:r>
              <w:rPr>
                <w:b/>
              </w:rPr>
              <w:t xml:space="preserve"> </w:t>
            </w:r>
            <w:r>
              <w:t xml:space="preserve">  (Context)</w:t>
            </w:r>
          </w:p>
        </w:tc>
        <w:tc>
          <w:tcPr>
            <w:tcW w:w="8640" w:type="dxa"/>
          </w:tcPr>
          <w:p w:rsidR="00FC5458" w:rsidRDefault="00FC5458" w:rsidP="0005153D"/>
          <w:p w:rsidR="00FC5458" w:rsidRDefault="00FC5458" w:rsidP="0005153D"/>
          <w:p w:rsidR="00FC5458" w:rsidRDefault="00FC5458" w:rsidP="0005153D"/>
          <w:p w:rsidR="00FC5458" w:rsidRDefault="00FC5458" w:rsidP="0005153D">
            <w:bookmarkStart w:id="0" w:name="_GoBack"/>
            <w:bookmarkEnd w:id="0"/>
          </w:p>
          <w:p w:rsidR="00FC5458" w:rsidRDefault="00FC5458" w:rsidP="0005153D"/>
          <w:p w:rsidR="00FC5458" w:rsidRDefault="00FC5458" w:rsidP="0005153D"/>
          <w:p w:rsidR="00FC5458" w:rsidRDefault="00FC5458" w:rsidP="0005153D"/>
        </w:tc>
      </w:tr>
      <w:tr w:rsidR="00FC5458" w:rsidTr="00FC5458">
        <w:tblPrEx>
          <w:tblCellMar>
            <w:top w:w="0" w:type="dxa"/>
            <w:bottom w:w="0" w:type="dxa"/>
          </w:tblCellMar>
        </w:tblPrEx>
        <w:tc>
          <w:tcPr>
            <w:tcW w:w="2088" w:type="dxa"/>
          </w:tcPr>
          <w:p w:rsidR="00FC5458" w:rsidRDefault="00FC5458" w:rsidP="0005153D">
            <w:r>
              <w:rPr>
                <w:b/>
              </w:rPr>
              <w:t>Audience</w:t>
            </w:r>
          </w:p>
        </w:tc>
        <w:tc>
          <w:tcPr>
            <w:tcW w:w="8640" w:type="dxa"/>
          </w:tcPr>
          <w:p w:rsidR="00FC5458" w:rsidRDefault="00FC5458" w:rsidP="0005153D"/>
          <w:p w:rsidR="00FC5458" w:rsidRDefault="00FC5458" w:rsidP="0005153D"/>
          <w:p w:rsidR="00FC5458" w:rsidRDefault="00FC5458" w:rsidP="0005153D"/>
          <w:p w:rsidR="00FC5458" w:rsidRDefault="00FC5458" w:rsidP="0005153D"/>
          <w:p w:rsidR="00FC5458" w:rsidRDefault="00FC5458" w:rsidP="0005153D"/>
          <w:p w:rsidR="00FC5458" w:rsidRDefault="00FC5458" w:rsidP="0005153D"/>
          <w:p w:rsidR="00FC5458" w:rsidRDefault="00FC5458" w:rsidP="0005153D"/>
          <w:p w:rsidR="00FC5458" w:rsidRDefault="00FC5458" w:rsidP="0005153D"/>
          <w:p w:rsidR="00FC5458" w:rsidRDefault="00FC5458" w:rsidP="0005153D"/>
        </w:tc>
      </w:tr>
      <w:tr w:rsidR="00FC5458" w:rsidTr="00FC5458">
        <w:tblPrEx>
          <w:tblCellMar>
            <w:top w:w="0" w:type="dxa"/>
            <w:bottom w:w="0" w:type="dxa"/>
          </w:tblCellMar>
        </w:tblPrEx>
        <w:tc>
          <w:tcPr>
            <w:tcW w:w="2088" w:type="dxa"/>
          </w:tcPr>
          <w:p w:rsidR="00FC5458" w:rsidRDefault="00FC5458" w:rsidP="0005153D">
            <w:r>
              <w:rPr>
                <w:b/>
              </w:rPr>
              <w:t>Purpose</w:t>
            </w:r>
          </w:p>
        </w:tc>
        <w:tc>
          <w:tcPr>
            <w:tcW w:w="8640" w:type="dxa"/>
          </w:tcPr>
          <w:p w:rsidR="00FC5458" w:rsidRDefault="00FC5458" w:rsidP="0005153D"/>
          <w:p w:rsidR="00FC5458" w:rsidRDefault="00FC5458" w:rsidP="0005153D"/>
          <w:p w:rsidR="00FC5458" w:rsidRDefault="00FC5458" w:rsidP="0005153D"/>
          <w:p w:rsidR="00FC5458" w:rsidRDefault="00FC5458" w:rsidP="0005153D"/>
          <w:p w:rsidR="00FC5458" w:rsidRDefault="00FC5458" w:rsidP="0005153D"/>
          <w:p w:rsidR="00FC5458" w:rsidRDefault="00FC5458" w:rsidP="0005153D"/>
          <w:p w:rsidR="00FC5458" w:rsidRDefault="00FC5458" w:rsidP="0005153D"/>
          <w:p w:rsidR="00FC5458" w:rsidRDefault="00FC5458" w:rsidP="0005153D"/>
          <w:p w:rsidR="00FC5458" w:rsidRDefault="00FC5458" w:rsidP="0005153D"/>
          <w:p w:rsidR="00FC5458" w:rsidRDefault="00FC5458" w:rsidP="0005153D"/>
        </w:tc>
      </w:tr>
      <w:tr w:rsidR="00FC5458" w:rsidTr="00FC5458">
        <w:tblPrEx>
          <w:tblCellMar>
            <w:top w:w="0" w:type="dxa"/>
            <w:bottom w:w="0" w:type="dxa"/>
          </w:tblCellMar>
        </w:tblPrEx>
        <w:tc>
          <w:tcPr>
            <w:tcW w:w="2088" w:type="dxa"/>
          </w:tcPr>
          <w:p w:rsidR="00FC5458" w:rsidRDefault="00FC5458" w:rsidP="00FC5458">
            <w:r>
              <w:rPr>
                <w:b/>
              </w:rPr>
              <w:t>Speaker</w:t>
            </w:r>
          </w:p>
        </w:tc>
        <w:tc>
          <w:tcPr>
            <w:tcW w:w="8640" w:type="dxa"/>
          </w:tcPr>
          <w:p w:rsidR="00FC5458" w:rsidRDefault="00FC5458" w:rsidP="0005153D"/>
          <w:p w:rsidR="00FC5458" w:rsidRDefault="00FC5458" w:rsidP="0005153D"/>
          <w:p w:rsidR="00FC5458" w:rsidRDefault="00FC5458" w:rsidP="0005153D"/>
          <w:p w:rsidR="00FC5458" w:rsidRDefault="00FC5458" w:rsidP="0005153D"/>
          <w:p w:rsidR="00FC5458" w:rsidRDefault="00FC5458" w:rsidP="0005153D"/>
          <w:p w:rsidR="00FC5458" w:rsidRDefault="00FC5458" w:rsidP="0005153D"/>
          <w:p w:rsidR="00FC5458" w:rsidRDefault="00FC5458" w:rsidP="0005153D"/>
        </w:tc>
      </w:tr>
    </w:tbl>
    <w:p w:rsidR="00FC5458" w:rsidRPr="00C31105" w:rsidRDefault="00FC5458" w:rsidP="00C31105">
      <w:pPr>
        <w:pStyle w:val="NormalWeb"/>
        <w:rPr>
          <w:rFonts w:asciiTheme="minorHAnsi" w:hAnsiTheme="minorHAnsi"/>
          <w:sz w:val="24"/>
          <w:szCs w:val="24"/>
        </w:rPr>
      </w:pPr>
    </w:p>
    <w:sectPr w:rsidR="00FC5458" w:rsidRPr="00C31105" w:rsidSect="00881991">
      <w:pgSz w:w="12240" w:h="15840"/>
      <w:pgMar w:top="108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105"/>
    <w:rsid w:val="00472F70"/>
    <w:rsid w:val="00881991"/>
    <w:rsid w:val="00C31105"/>
    <w:rsid w:val="00FC5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B98F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1105"/>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311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110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1105"/>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311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110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987110">
      <w:bodyDiv w:val="1"/>
      <w:marLeft w:val="0"/>
      <w:marRight w:val="0"/>
      <w:marTop w:val="0"/>
      <w:marBottom w:val="0"/>
      <w:divBdr>
        <w:top w:val="none" w:sz="0" w:space="0" w:color="auto"/>
        <w:left w:val="none" w:sz="0" w:space="0" w:color="auto"/>
        <w:bottom w:val="none" w:sz="0" w:space="0" w:color="auto"/>
        <w:right w:val="none" w:sz="0" w:space="0" w:color="auto"/>
      </w:divBdr>
    </w:div>
    <w:div w:id="20081736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385</Words>
  <Characters>2195</Characters>
  <Application>Microsoft Macintosh Word</Application>
  <DocSecurity>0</DocSecurity>
  <Lines>18</Lines>
  <Paragraphs>5</Paragraphs>
  <ScaleCrop>false</ScaleCrop>
  <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Roseman</dc:creator>
  <cp:keywords/>
  <dc:description/>
  <cp:lastModifiedBy>Jen Roseman</cp:lastModifiedBy>
  <cp:revision>1</cp:revision>
  <cp:lastPrinted>2013-08-19T23:48:00Z</cp:lastPrinted>
  <dcterms:created xsi:type="dcterms:W3CDTF">2013-08-19T23:23:00Z</dcterms:created>
  <dcterms:modified xsi:type="dcterms:W3CDTF">2013-08-19T23:48:00Z</dcterms:modified>
</cp:coreProperties>
</file>